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474" w:rsidRDefault="008C3474" w:rsidP="008C3474">
      <w:pPr>
        <w:pStyle w:val="Default"/>
        <w:jc w:val="center"/>
        <w:rPr>
          <w:b/>
          <w:bCs/>
        </w:rPr>
      </w:pPr>
      <w:r w:rsidRPr="008C3474">
        <w:rPr>
          <w:b/>
          <w:bCs/>
        </w:rPr>
        <w:t xml:space="preserve">Должностной регламент </w:t>
      </w:r>
    </w:p>
    <w:p w:rsidR="008C3474" w:rsidRPr="008C3474" w:rsidRDefault="008C3474" w:rsidP="008C3474">
      <w:pPr>
        <w:pStyle w:val="Default"/>
        <w:jc w:val="center"/>
      </w:pPr>
      <w:r w:rsidRPr="008C3474">
        <w:rPr>
          <w:b/>
          <w:bCs/>
        </w:rPr>
        <w:t>старшего специалиста 2 разряда</w:t>
      </w:r>
      <w:r>
        <w:rPr>
          <w:b/>
          <w:bCs/>
        </w:rPr>
        <w:t xml:space="preserve"> </w:t>
      </w:r>
      <w:r w:rsidRPr="008C3474">
        <w:rPr>
          <w:b/>
          <w:bCs/>
        </w:rPr>
        <w:t>отдела оперативного контроля</w:t>
      </w:r>
    </w:p>
    <w:p w:rsidR="008C3474" w:rsidRPr="008C3474" w:rsidRDefault="008C3474" w:rsidP="008C3474">
      <w:pPr>
        <w:pStyle w:val="Default"/>
        <w:jc w:val="center"/>
      </w:pPr>
      <w:r w:rsidRPr="008C3474">
        <w:rPr>
          <w:b/>
          <w:bCs/>
        </w:rPr>
        <w:t>Управления Федеральной налоговой службы</w:t>
      </w:r>
    </w:p>
    <w:p w:rsidR="008C3474" w:rsidRDefault="008C3474" w:rsidP="008C3474">
      <w:pPr>
        <w:pStyle w:val="Default"/>
        <w:jc w:val="center"/>
        <w:rPr>
          <w:b/>
          <w:bCs/>
        </w:rPr>
      </w:pPr>
      <w:r w:rsidRPr="008C3474">
        <w:rPr>
          <w:b/>
          <w:bCs/>
        </w:rPr>
        <w:t>по Свердловской области</w:t>
      </w:r>
    </w:p>
    <w:p w:rsidR="008C3474" w:rsidRPr="008C3474" w:rsidRDefault="008C3474" w:rsidP="008C3474">
      <w:pPr>
        <w:pStyle w:val="Default"/>
        <w:jc w:val="center"/>
      </w:pPr>
    </w:p>
    <w:p w:rsidR="008C3474" w:rsidRDefault="008C3474" w:rsidP="008C3474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C3474">
        <w:rPr>
          <w:b/>
          <w:bCs/>
        </w:rPr>
        <w:t>Общие положения</w:t>
      </w:r>
    </w:p>
    <w:p w:rsidR="008C3474" w:rsidRPr="008C3474" w:rsidRDefault="008C3474" w:rsidP="008C3474">
      <w:pPr>
        <w:pStyle w:val="Default"/>
        <w:ind w:left="1080"/>
        <w:jc w:val="both"/>
      </w:pPr>
    </w:p>
    <w:p w:rsidR="008C3474" w:rsidRPr="008C3474" w:rsidRDefault="008C3474" w:rsidP="008C3474">
      <w:pPr>
        <w:pStyle w:val="Default"/>
        <w:jc w:val="both"/>
      </w:pPr>
      <w:r w:rsidRPr="008C3474">
        <w:t xml:space="preserve">1. Должность федеральной государственной гражданской службы (далее – гражданская служба) старшего специалиста 2 разряда отдела оперативного контроля Управления Федеральной налоговой службы по Свердловской области (далее – старший специалист 2 разряда) относится к старшей группе должностей гражданской службы категории «обеспечивающие специалисты». </w:t>
      </w:r>
    </w:p>
    <w:p w:rsidR="008C3474" w:rsidRPr="008C3474" w:rsidRDefault="008C3474" w:rsidP="008C3474">
      <w:pPr>
        <w:pStyle w:val="Default"/>
        <w:jc w:val="both"/>
      </w:pPr>
      <w:r w:rsidRPr="008C3474">
        <w:t xml:space="preserve">Регистрационный номер (код) должности – 11-4-4-064. </w:t>
      </w:r>
    </w:p>
    <w:p w:rsidR="008C3474" w:rsidRPr="008C3474" w:rsidRDefault="008C3474" w:rsidP="008C3474">
      <w:pPr>
        <w:pStyle w:val="Default"/>
        <w:jc w:val="both"/>
      </w:pPr>
      <w:r w:rsidRPr="008C3474">
        <w:t xml:space="preserve">2. Область профессиональной служебной деятельности старшего специалиста 2 разряда: регулирование налоговой деятельности, регулирование финансовой деятельности и финансовых рынков. </w:t>
      </w:r>
    </w:p>
    <w:p w:rsidR="008C3474" w:rsidRPr="008C3474" w:rsidRDefault="008C3474" w:rsidP="008C3474">
      <w:pPr>
        <w:pStyle w:val="Default"/>
        <w:jc w:val="both"/>
      </w:pPr>
      <w:r w:rsidRPr="008C3474">
        <w:t xml:space="preserve">3. Вид профессиональной служебной деятельности старшего специалиста 2 разряда: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8C3474" w:rsidRPr="008C3474" w:rsidRDefault="008C3474" w:rsidP="008C3474">
      <w:pPr>
        <w:pStyle w:val="Default"/>
        <w:jc w:val="both"/>
      </w:pPr>
      <w:r w:rsidRPr="008C3474">
        <w:t xml:space="preserve">4. Назначение на должность и освобождение от должности старшего специалиста 2 разряда осуществляется руководителем Управления Федеральной налоговой службы по Свердловской области (далее – Управление). </w:t>
      </w:r>
    </w:p>
    <w:p w:rsidR="008C3474" w:rsidRDefault="008C3474" w:rsidP="008C3474">
      <w:pPr>
        <w:pStyle w:val="Default"/>
        <w:jc w:val="both"/>
      </w:pPr>
      <w:r w:rsidRPr="008C3474">
        <w:t xml:space="preserve">5. Старший специалист 2 разряда непосредственно подчиняется начальнику отдела. </w:t>
      </w:r>
    </w:p>
    <w:p w:rsidR="008C3474" w:rsidRPr="008C3474" w:rsidRDefault="008C3474" w:rsidP="008C3474">
      <w:pPr>
        <w:pStyle w:val="Default"/>
        <w:jc w:val="both"/>
      </w:pPr>
    </w:p>
    <w:p w:rsidR="008C3474" w:rsidRDefault="008C3474" w:rsidP="008C3474">
      <w:pPr>
        <w:pStyle w:val="Default"/>
        <w:jc w:val="both"/>
        <w:rPr>
          <w:b/>
          <w:bCs/>
        </w:rPr>
      </w:pPr>
      <w:r w:rsidRPr="008C3474">
        <w:rPr>
          <w:b/>
          <w:bCs/>
        </w:rPr>
        <w:t xml:space="preserve">П. Квалификационные требования для замещения должности гражданской службы </w:t>
      </w:r>
    </w:p>
    <w:p w:rsidR="008C3474" w:rsidRPr="008C3474" w:rsidRDefault="008C3474" w:rsidP="008C3474">
      <w:pPr>
        <w:pStyle w:val="Default"/>
        <w:jc w:val="both"/>
      </w:pPr>
    </w:p>
    <w:p w:rsidR="008C3474" w:rsidRPr="008C3474" w:rsidRDefault="008C3474" w:rsidP="008C3474">
      <w:pPr>
        <w:pStyle w:val="Default"/>
        <w:jc w:val="both"/>
      </w:pPr>
      <w:r w:rsidRPr="008C3474">
        <w:t xml:space="preserve">6. Для замещения должности старшего специалиста 2 разряда устанавливаются следующие требования. </w:t>
      </w:r>
    </w:p>
    <w:p w:rsidR="008C3474" w:rsidRPr="008C3474" w:rsidRDefault="008C3474" w:rsidP="008C3474">
      <w:pPr>
        <w:pStyle w:val="Default"/>
        <w:jc w:val="both"/>
      </w:pPr>
      <w:r w:rsidRPr="008C3474">
        <w:t xml:space="preserve">6.1. Наличие среднего профессионального образования.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2 </w:t>
      </w:r>
      <w:r w:rsidRPr="008C3474">
        <w:rPr>
          <w:color w:val="auto"/>
        </w:rPr>
        <w:t xml:space="preserve">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6.3. Наличие профессиональных знаний: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6.3.1. В сфере законодательства Российской Федерации: Кодекс Российской Федерации об административных правонарушениях, Гражданский кодекс Российской Федерации (часть первая); закон Российской Федерации от 21.03.1991 № 943-1 «О налоговых органах Российской Федерации»;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учёте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27.07.2006 № 152-ФЗ «О персональных данных»; Федеральный закон Российской Федерации от 06.04.2011 № 63-ФЗ «Об электронной подписи»; Федеральный закон от 27.07.2004 № 79-ФЗ «О государственной гражданской службе Российской Федерации»; Федеральный закон от 22.05.2003 № 54-ФЗ «О применении контрольно-кассовой техники при осуществлении наличных денежных расчётов и (или) расчётов и использованием электронных средств платежа»; Федеральный закон от </w:t>
      </w:r>
      <w:r w:rsidRPr="008C3474">
        <w:rPr>
          <w:color w:val="auto"/>
        </w:rPr>
        <w:lastRenderedPageBreak/>
        <w:t xml:space="preserve">03.07.2016 № 290-ФЗ 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Федерации»; Федеральный закон от 03.06.2009 № 103-ФЗ «О деятельности по приёму платежей физических лиц, осуществляемой платежными агентами»; Федеральный закон от 27.06.2011 № 161-ФЗ «О национальной платежной системе»; 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30.12.2020 № 493-ФЗ «О публично-правовой компании «Единый регулятор азартных игр» и о внесении изменений в отдельные законодательные акты Российской Федерации»; Федеральный закон от 11.11.2003 № 138-ФЗ «О лотереях»; Федеральный закон от 04.05.2011 № 99-ФЗ «О лицензировании отдельных видов деятельности»; Федеральный закон от 22.12.2008 № 268-ФЗ «Технический регламент на табачную продукцию»; Федеральный закон от 01.12.2007 № 315-ФЗ «О саморегулируемых организациях»;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31.07.2020 № 248-ФЗ «О государственном контроле (надзоре) и муниципальном контроле в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постановление Правительства РФ от 15.03.2017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 распоряжение Правительства РФ от 14.04.2017 № 698-р «О перечне непродовольственных товаров, при торговле которыми на розничных рынках, ярмарках, в выставочных комплексах, а также на других территориях, отведенных для осуществления торговли, организации и индивидуальные предприниматели обязаны осуществлять расчеты с применением контрольно-кассовой техники»; постановление Правительства Российской Федерации от 05.07.2004 № 338 «О мерах по реализации Федерального закона «О лотереях»; постановление Правительства РФ от 08.10.2020 № 1625 «О лицензировании деятельности по организации и проведению азартных игр в букмекерских конторах или тотализаторах»; 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РФ от 25.06.2021 № 1012 «О федеральном государственном контроле (надзоре) за проведением лотерей»; постановление Правительства Российской Федерации от 26.01.2010 № 27 «О специальных марках для маркировки табачной продукции»; постановление Правительства РФ от 05.11.2020 № 1788 «О лицензировании деятельности по производству и реализации защищенной от подделок полиграфической продукции»; постановление Правительства РФ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 распоряжение Правительства Российской Федерации от 06.05.2008 № 671-р «Об утверждении Федерального плана статистических работ»; Приказ ФНС России от 14.09.2020 № ЕД-7-20/662@ «Об утверждении дополнительных реквизитов фискальных документов и форматов фискальных документов, обязательных к использованию»; приказ ФНС России от 21.03.2017 № ММВ-7-20/232@ «Об утверждении порядка ведения кабинета контрольно-кассовой техники»; приказ ФНС России от 29.05.2017 № ММВ-7-20/483@ «Об утверждении случаев, порядка и сроков предоставления информации и документов в электронной форме организациями и индивидуальными предпринимателями, </w:t>
      </w:r>
    </w:p>
    <w:p w:rsidR="008C3474" w:rsidRPr="008C3474" w:rsidRDefault="008C3474" w:rsidP="008C3474">
      <w:pPr>
        <w:pStyle w:val="Default"/>
        <w:pageBreakBefore/>
        <w:jc w:val="both"/>
        <w:rPr>
          <w:color w:val="auto"/>
        </w:rPr>
      </w:pPr>
      <w:r w:rsidRPr="008C3474">
        <w:rPr>
          <w:color w:val="auto"/>
        </w:rPr>
        <w:lastRenderedPageBreak/>
        <w:t xml:space="preserve">осуществляющими расчеты, и пользователями в налоговые органы через кабинет контрольно-кассовой техники»; приказ ФНС России от 21.03.2017 № ММВ-7-20/232@ «Об утверждении Порядка ведения кабинета контрольно-кассовой техники»; приказ ФНС России от 29.05.2017 № ММВ-7-20/484@ «Об утверждении форм заявлений о регистрации (перерегистрации) контрольно-кассовой техники и снятии контрольно-кассовой техники с регистрационного учета, карточки регистрации контрольно-кассовой техники и карточки о снятии контрольно-кассовой техники с регистрационного учета, а также порядка заполнения форм указанных документов и порядка направления и получения указанных документов на бумажном носителе»; приказ Минфина России № 65н, ФНС Российской Федерации № ММ-3-1/295@ от 30.06.2008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410»; приказ ФНС России от 20.04.2015 № ММВ-7-16/163@ «Об утверждении Регламента организации внутреннего аудита в Федеральной налоговой службе» (с изменениями);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 приказ Министерства финансов от 17.10.2011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17.10.2011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06.02.2013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26.01.2010 № 27, и признании утратившим силу приказа Министерства финансов Российской Федерации от 11.06.2010 № 59н»; приказ Минфина России от 17.09.2020 № 206н «Об утверждении формы и сроков представления отчета о всероссийской государственной лотерее»; приказ ФНС России от 19.07.2018 № ММВ-7-2/460@ «Об утверждении форм и форматов направления налоговым органом запросов в </w:t>
      </w:r>
      <w:r>
        <w:rPr>
          <w:color w:val="auto"/>
        </w:rPr>
        <w:t>б</w:t>
      </w:r>
      <w:r w:rsidRPr="008C3474">
        <w:rPr>
          <w:color w:val="auto"/>
        </w:rPr>
        <w:t xml:space="preserve">анк (оператору по переводу денежных средств) в электронной форме»;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лотереях; постановление Правительства Свердловской области от 22.06.2018 № 384-ПП «Об утверждении ассортимента сопутствующих товаров в </w:t>
      </w:r>
      <w:proofErr w:type="spellStart"/>
      <w:r w:rsidRPr="008C3474">
        <w:rPr>
          <w:color w:val="auto"/>
        </w:rPr>
        <w:t>газетно</w:t>
      </w:r>
      <w:proofErr w:type="spellEnd"/>
      <w:r w:rsidRPr="008C3474">
        <w:rPr>
          <w:color w:val="auto"/>
        </w:rPr>
        <w:t xml:space="preserve">-журнальных киосках, расположенных на территории Свердловской области»; постановление Правительства Свердловской области от 27.04.2017 № 307-ПП «Об утверждении Перечня отдаленных или труднодоступных местностей Свердловской области, на территориях которых организации и индивидуальные предприниматели вправе не применять контрольно-кассовую технику при условии выдачи покупателю (клиенту) по его требованию документа, подтверждающего факт осуществления расчета между организацией или индивидуальным предпринимателем и покупателем (клиентом), и Перечня местностей, удаленных от сетей связи, на территориях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данных»;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Pr="008C3474">
        <w:rPr>
          <w:color w:val="auto"/>
        </w:rPr>
        <w:lastRenderedPageBreak/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6.3.2. Иные профессиональные знания: порядок организации взаимодействия с органами прокуратуры, следственными органами, органами внутренних дел; основы оперативного контроля, способы оперативного контроля, организация планирования оперативного контроля, порядок проведения проверок соблюдения законодательства Российской Федерации о применении контрольно-кассовой техники, полноты учета выручки в организациях и у индивидуальных предпринимателей, а также проверки осуществления деятельности операторами фискальных данных, в том числе по месту нахождения налоговых органов, на основе информации, имеющейся у налоговых органов (удаленные проверки), проверки использования специальных банковских счетов, порядок осуществления контроля и надзора в сфере </w:t>
      </w:r>
      <w:proofErr w:type="spellStart"/>
      <w:r w:rsidRPr="008C3474">
        <w:rPr>
          <w:color w:val="auto"/>
        </w:rPr>
        <w:t>госрегулируемых</w:t>
      </w:r>
      <w:proofErr w:type="spellEnd"/>
      <w:r w:rsidRPr="008C3474">
        <w:rPr>
          <w:color w:val="auto"/>
        </w:rPr>
        <w:t xml:space="preserve"> видов деятельности,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Федерации, арбитражная и судебная практика по вопросам соблюдения законодательства Российской Федерации о применении контрольно-кассовой техники.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6.6. Наличие профессиональных умений, необходимых для выполнения работы в сфере, соответствующей направлению деятельности отдела, навыки проведения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проведения проверок соблюдения платежными агентами, банковскими платежными агентами и банковскими платежными субагентами обязанностей по сдаче в кредитную </w:t>
      </w:r>
      <w:r w:rsidRPr="008C3474">
        <w:rPr>
          <w:color w:val="auto"/>
        </w:rPr>
        <w:lastRenderedPageBreak/>
        <w:t xml:space="preserve">организацию полученных от плательщиков при приёме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расчётов;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РФ о применении контрольно-кассовой техники; навыки формирования предложений по совершенствованию законодательства РФ о применении контрольно-кассовой техники; формирование предложений, направленных на развитие налоговой системы, совершенствования законодательства РФ о применении контрольно-кассовой техники. </w:t>
      </w: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6.7.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осуществление контроля исполнения предписаний, решений и других распорядительных документов; рассмотрение запросов, ходатайств, уведомлений, жалоб; ведение исковой и претензионной работы.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center"/>
        <w:rPr>
          <w:b/>
          <w:bCs/>
          <w:color w:val="auto"/>
        </w:rPr>
      </w:pPr>
      <w:r w:rsidRPr="008C3474">
        <w:rPr>
          <w:b/>
          <w:bCs/>
          <w:color w:val="auto"/>
        </w:rPr>
        <w:t>Должностные обязанности, права и ответственность</w:t>
      </w:r>
    </w:p>
    <w:p w:rsidR="008C3474" w:rsidRPr="008C3474" w:rsidRDefault="008C3474" w:rsidP="008C3474">
      <w:pPr>
        <w:pStyle w:val="Default"/>
        <w:ind w:left="1080"/>
        <w:jc w:val="both"/>
        <w:rPr>
          <w:color w:val="auto"/>
        </w:rPr>
      </w:pP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7.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8. В целях реализации задач и функций, возложенных на отдел оперативного контроля, на старшего специалиста 2 разряда возлагаются следующие должностные обязанности: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организацию, проведение и координацию мероприятий оперативного контроля;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мониторинг, координацию и анализ деятельности налоговых органов при проведении проверки соблюдения законодательства Российской Федерации о применении контрольно-кассовой техники, полноты учета выручки в организациях и у индивидуальных предпринимателей, а также проверки осуществления деятельности операторами фискальных данных, в том числе по месту нахождения налоговых органов, на основе информации, имеющейся у налоговых органов (удаленные проверки), проверки использования специальных банковских счетов, порядка осуществления контроля и надзора в сфере </w:t>
      </w:r>
      <w:proofErr w:type="spellStart"/>
      <w:r w:rsidRPr="008C3474">
        <w:rPr>
          <w:color w:val="auto"/>
        </w:rPr>
        <w:t>госрегулируемых</w:t>
      </w:r>
      <w:proofErr w:type="spellEnd"/>
      <w:r w:rsidRPr="008C3474">
        <w:rPr>
          <w:color w:val="auto"/>
        </w:rPr>
        <w:t xml:space="preserve"> видов деятельности;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организацию взаимодействия с органами прокуратуры, следственными органами, органами внутренних дел по вопросам, входящим в компетенцию отдела оперативного контроля; осуществляет методологическое сопровождение и организационное обеспечение взаимодействия Управления и нижестоящих налоговых органов с правоохранительными и иными контролирующими органами в сфере деятельности по выявлению, предупреждению и пресечению административных правонарушений;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контроль за организацией в подведомственных налоговых органах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lastRenderedPageBreak/>
        <w:t xml:space="preserve">принимает участие, в пределах своей компетенции, в проверках и иных контрольных мероприятиях, проводимых правоохранительными и иными контрольно-надзорными органами;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принимает, в необходимых случаях, участие в рассмотрении заявлений и жалоб юридических лиц и граждан, связанных с вопросами применения положений, действующих законодательных и иных нормативных правовых актов, регулирующих процедуры проведения мероприятий оперативного контроля, оформления и реализации их результатов;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подготавливает обзорные письма о результатах контрольной работы налоговых органов Свердловской области, с отражением имеющих место недостатков, а также положительного опыта в ее организации и проведении;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участвует в аудиторских проверках внутреннего аудита нижестоящих налоговых органов по направлениям деятельности отдела;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разрабатывает контрольные задания для подведомственных налоговых органов по показателям эффективности контрольной работы и осуществляет контроль их исполнения;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формирование установленной ФНС России ведомственной статистической отчетности по направлениям деятельности отдела;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участвует в совещаниях – семинарах с работниками нижестоящих налоговых органов по предмету деятельности отдела;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взаимодействие со структурными подразделениями ФНС России, отделами Управления по курируемым вопросам;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участвует в тестировании, опытной эксплуатации и внедрении программных продуктов по направлениям деятельности отдела;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контроль и надзор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лицензионный контроль за деятельностью по организации и проведению азартных игр в букмекерских конторах и тотализаторах, а также государственный надзор за проведением лотерей;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выполняет в пределах своей компетенции отдельные поручения руководителя Управления, его заместителя, курирующего деятельность отдела, начальника отдела за исключением незаконных;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соблюдает служебный распорядок Управления, правила техники безопасности и эксплуатации ПЭВМ;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ведёт в установленном порядке делопроизводство и хранение документов в отделе, осуществляет их передачу на архивное хранение;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повышает уровень своей квалификации как путем участия в проводимой в отделе профессиональной учебы, так и самостоятельно;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составляет номенклатуру дел отдела, осуществляет делопроизводство в отделе в соответствии с номенклатурой, учет документов ДСП, положений об инспекциях и отделах Управления;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осуществляет подготовку описей и документов к сдаче в архив и к уничтожению;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получает и отправляет корреспонденцию, регистрацию входящих и исходящих документов;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получает, ведёт учет, осуществляет хранение и выдачу сотрудникам отдела гербовых номерных бланков (приказов, писем, протоколов), а также осуществляет контроль за их надлежащим использованием;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ведёт учёт и осуществляет хранение печатей и штампов отдела, ноутбуков и </w:t>
      </w:r>
      <w:proofErr w:type="spellStart"/>
      <w:r w:rsidRPr="008C3474">
        <w:rPr>
          <w:color w:val="auto"/>
        </w:rPr>
        <w:t>флеш</w:t>
      </w:r>
      <w:proofErr w:type="spellEnd"/>
      <w:r w:rsidRPr="008C3474">
        <w:rPr>
          <w:color w:val="auto"/>
        </w:rPr>
        <w:t xml:space="preserve">-карт;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согласовывает со структурными подразделениями и заместителями руководителя Управления проекты приказов, письма и другие документы;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подготавливает заявки в хозяйственный отдел по обеспечению отдела канцелярскими товарам и другим необходимыми принадлежностями (мебелью, оргтехникой, электробытовой техникой);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знакомит с входящими и внутренними документами работников отдела;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сообщает в отдел безопасности Управления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</w:t>
      </w:r>
      <w:r w:rsidRPr="008C3474">
        <w:rPr>
          <w:color w:val="auto"/>
        </w:rPr>
        <w:lastRenderedPageBreak/>
        <w:t xml:space="preserve">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C3474">
        <w:rPr>
          <w:color w:val="auto"/>
        </w:rPr>
        <w:t>доследственных</w:t>
      </w:r>
      <w:proofErr w:type="spellEnd"/>
      <w:r w:rsidRPr="008C3474">
        <w:rPr>
          <w:color w:val="auto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9. В целях исполнения возложенных должностных обязанностей старший специалист 2 разряда имеет право: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давать разъяснения и оказывать методическую помощь работникам отдела в рамках своих должностных обязанностей;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на основании доверенности представлять интересы Управления в судах, арбитражных судах и других учреждениях, и организациях;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вносить на рассмотрение начальнику отдела предложения по совершенствованию работы, форм и методов труда;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осуществлять контакты внутри и вне отдела, по роду своей деятельности, регулярно обмениваться информацией с сотрудниками своего отдела, других подразделений Управления, инспекций Свердловской области, ФНС России,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на обеспечение надлежащих организационно-технических условий, необходимых для выполнения служебных обязанностей;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на членство в профессиональном союзе.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10. 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11.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специалист 2 разряда несет ответственность: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за некачественное и несвоевременное выполнение задач, возложенных на отдел оперативного контроля,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lastRenderedPageBreak/>
        <w:t xml:space="preserve">за имущественный ущерб, причиненный по его вине;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за действие или бездействие, приведшее к нарушению прав и законных интересов граждан;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за несоблюдение ограничений, связанных с прохождением государственной гражданской службы;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за нарушение Кодекса этики и служебного поведения государственных гражданских служащих Федеральной налоговой службы; </w:t>
      </w: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center"/>
        <w:rPr>
          <w:b/>
          <w:bCs/>
          <w:color w:val="auto"/>
        </w:rPr>
      </w:pPr>
      <w:r w:rsidRPr="008C3474">
        <w:rPr>
          <w:b/>
          <w:bCs/>
          <w:color w:val="auto"/>
        </w:rPr>
        <w:t>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8C3474" w:rsidRPr="008C3474" w:rsidRDefault="008C3474" w:rsidP="008C3474">
      <w:pPr>
        <w:pStyle w:val="Default"/>
        <w:ind w:left="1080"/>
        <w:jc w:val="both"/>
        <w:rPr>
          <w:color w:val="auto"/>
        </w:rPr>
      </w:pP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12. При исполнении служебных обязанностей старший специалист 2 разряда вправе самостоятельно принимать решения по вопросам: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организации работы по направлениям деятельности отдела оперативного контроля, направленной на реализацию задач и функций, возложенных на Управление;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организации работы подведомственных налоговых органов, по направлениям деятельности отдела оперативного контроля;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реализации законодательства Российской Федерации, Положения о ФНС России, об Управлении, поручений ФНС России;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координации проведения совместно с правоохранительными и иными контролирующими органами мероприятий, осуществляемых подведомственными налоговыми органами, при проведении проверок соблюдения законодательства Российской Федерации о применении контрольно-кассовой техники, полноты учета выручки в организациях и у индивидуальных предпринимателей, осуществления деятельности операторами фискальных данных, в том числе по месту нахождения налоговых органов, на основе информации, имеющейся у налоговых органов (удаленные проверки), проверки использования специальных банковских счетов, порядка осуществления контроля и надзора в сфере </w:t>
      </w:r>
      <w:proofErr w:type="spellStart"/>
      <w:r w:rsidRPr="008C3474">
        <w:rPr>
          <w:color w:val="auto"/>
        </w:rPr>
        <w:t>госрегулируемых</w:t>
      </w:r>
      <w:proofErr w:type="spellEnd"/>
      <w:r w:rsidRPr="008C3474">
        <w:rPr>
          <w:color w:val="auto"/>
        </w:rPr>
        <w:t xml:space="preserve"> видов деятельности;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административных нарушений;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возникающим при рассмотрении Управлением заявлений, предложений, жалоб граждан и юридических лиц;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предусмотренным положением об Управлении, иными нормативными актами, административным регламентом ФНС России и Управления;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иным вопросам.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13. При исполнении служебных обязанностей старший специалист 2 разряда обязан самостоятельно принимать решения по вопросам: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организации оперативного и иных форм контроля;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определения форм и методов работы с обращениями граждан, соблюдения правил делового этикета;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качества и своевременности рассмотрения документов, находящихся на исполнении; </w:t>
      </w: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иным вопросам.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center"/>
        <w:rPr>
          <w:b/>
          <w:bCs/>
          <w:color w:val="auto"/>
        </w:rPr>
      </w:pPr>
      <w:r w:rsidRPr="008C3474">
        <w:rPr>
          <w:b/>
          <w:bCs/>
          <w:color w:val="auto"/>
        </w:rPr>
        <w:t>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3474" w:rsidRPr="008C3474" w:rsidRDefault="008C3474" w:rsidP="008C3474">
      <w:pPr>
        <w:pStyle w:val="Default"/>
        <w:ind w:left="1080"/>
        <w:jc w:val="both"/>
        <w:rPr>
          <w:color w:val="auto"/>
        </w:rPr>
      </w:pP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lastRenderedPageBreak/>
        <w:t xml:space="preserve">14. Старший специалист 2 разряда в соответствии со своей компетенцией вправе участвовать в подготовке (обсуждении) проектов межведомственных соглашений, приказов Управления и правоохранительных и контрольно-надзорных органов Свердловской области. </w:t>
      </w: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15. Старший специалист 2 разряда в соответствии со своей компетенцией обязан участвовать в подготовке (обсуждении) следующих проектов: положений об отделе и Управлении; положений о налоговых органах Свердловской области; графика отпусков гражданских служащих отдела; иных актов по поручению руководства Управления.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center"/>
        <w:rPr>
          <w:b/>
          <w:bCs/>
          <w:color w:val="auto"/>
        </w:rPr>
      </w:pPr>
      <w:r w:rsidRPr="008C3474">
        <w:rPr>
          <w:b/>
          <w:bCs/>
          <w:color w:val="auto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474" w:rsidRPr="008C3474" w:rsidRDefault="008C3474" w:rsidP="008C3474">
      <w:pPr>
        <w:pStyle w:val="Default"/>
        <w:ind w:left="1080"/>
        <w:jc w:val="both"/>
        <w:rPr>
          <w:color w:val="auto"/>
        </w:rPr>
      </w:pP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16.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center"/>
        <w:rPr>
          <w:b/>
          <w:bCs/>
          <w:color w:val="auto"/>
        </w:rPr>
      </w:pPr>
      <w:r w:rsidRPr="008C3474">
        <w:rPr>
          <w:b/>
          <w:bCs/>
          <w:color w:val="auto"/>
        </w:rPr>
        <w:t>Порядок служебного взаимодействия</w:t>
      </w:r>
    </w:p>
    <w:p w:rsidR="008C3474" w:rsidRPr="008C3474" w:rsidRDefault="008C3474" w:rsidP="008C3474">
      <w:pPr>
        <w:pStyle w:val="Default"/>
        <w:ind w:left="1080"/>
        <w:jc w:val="both"/>
        <w:rPr>
          <w:color w:val="auto"/>
        </w:rPr>
      </w:pP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17. 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both"/>
        <w:rPr>
          <w:b/>
          <w:bCs/>
          <w:color w:val="auto"/>
        </w:rPr>
      </w:pPr>
      <w:r w:rsidRPr="008C3474">
        <w:rPr>
          <w:b/>
          <w:bCs/>
          <w:color w:val="auto"/>
        </w:rPr>
        <w:t xml:space="preserve">Перечень государственных услуг, оказываемых гражданам и организациям в соответствии с административным регламентом Федеральной налоговой службы </w:t>
      </w:r>
    </w:p>
    <w:p w:rsidR="008C3474" w:rsidRPr="008C3474" w:rsidRDefault="008C3474" w:rsidP="008C3474">
      <w:pPr>
        <w:pStyle w:val="Default"/>
        <w:ind w:left="360"/>
        <w:jc w:val="both"/>
        <w:rPr>
          <w:color w:val="auto"/>
        </w:rPr>
      </w:pPr>
    </w:p>
    <w:p w:rsid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18. В соответствии с замещаемой государственной гражданской должностью и в пределах функциональной компетенции старший специалист 2 разряда государственные услуги не оказывает.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</w:p>
    <w:p w:rsidR="008C3474" w:rsidRDefault="008C3474" w:rsidP="008C3474">
      <w:pPr>
        <w:pStyle w:val="Default"/>
        <w:numPr>
          <w:ilvl w:val="0"/>
          <w:numId w:val="1"/>
        </w:numPr>
        <w:jc w:val="both"/>
        <w:rPr>
          <w:b/>
          <w:bCs/>
          <w:color w:val="auto"/>
        </w:rPr>
      </w:pPr>
      <w:r w:rsidRPr="008C3474">
        <w:rPr>
          <w:b/>
          <w:bCs/>
          <w:color w:val="auto"/>
        </w:rPr>
        <w:t xml:space="preserve">Показатели эффективности и результативности профессиональной служебной деятельности </w:t>
      </w:r>
    </w:p>
    <w:p w:rsidR="008C3474" w:rsidRPr="008C3474" w:rsidRDefault="008C3474" w:rsidP="008C3474">
      <w:pPr>
        <w:pStyle w:val="Default"/>
        <w:ind w:left="1080"/>
        <w:jc w:val="both"/>
        <w:rPr>
          <w:color w:val="auto"/>
        </w:rPr>
      </w:pP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19. Эффективность и результативность профессиональной служебной деятельности старшего специалиста 2 разряда оценивается по следующим показателям: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своевременности и оперативности выполнения поручений;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C3474" w:rsidRPr="008C3474" w:rsidRDefault="008C3474" w:rsidP="008C3474">
      <w:pPr>
        <w:pStyle w:val="Default"/>
        <w:jc w:val="both"/>
        <w:rPr>
          <w:color w:val="auto"/>
        </w:rPr>
      </w:pPr>
      <w:r w:rsidRPr="008C3474">
        <w:rPr>
          <w:color w:val="auto"/>
        </w:rPr>
        <w:t xml:space="preserve">осознанию ответственности за последствия своих действий, принимаемых решений. </w:t>
      </w:r>
      <w:bookmarkStart w:id="0" w:name="_GoBack"/>
      <w:bookmarkEnd w:id="0"/>
    </w:p>
    <w:sectPr w:rsidR="008C3474" w:rsidRPr="008C3474" w:rsidSect="008C347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085E96"/>
    <w:multiLevelType w:val="hybridMultilevel"/>
    <w:tmpl w:val="B09E2BD4"/>
    <w:lvl w:ilvl="0" w:tplc="4D6E0E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7F3"/>
    <w:rsid w:val="000937F3"/>
    <w:rsid w:val="002434BA"/>
    <w:rsid w:val="004C4026"/>
    <w:rsid w:val="008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21AB5E-B62A-497C-BFB5-57D158AC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5447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36429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2</cp:revision>
  <dcterms:created xsi:type="dcterms:W3CDTF">2021-07-22T07:16:00Z</dcterms:created>
  <dcterms:modified xsi:type="dcterms:W3CDTF">2021-07-22T07:16:00Z</dcterms:modified>
</cp:coreProperties>
</file>